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3E7" w:rsidRPr="00EC0FEE" w:rsidRDefault="00EC0FEE">
      <w:pPr>
        <w:adjustRightInd w:val="0"/>
        <w:snapToGrid w:val="0"/>
        <w:spacing w:line="560" w:lineRule="exact"/>
        <w:jc w:val="left"/>
        <w:rPr>
          <w:rFonts w:ascii="方正黑体简体" w:eastAsia="方正黑体简体" w:hint="eastAsia"/>
          <w:bCs/>
          <w:color w:val="000000"/>
          <w:sz w:val="32"/>
          <w:szCs w:val="32"/>
        </w:rPr>
      </w:pPr>
      <w:r w:rsidRPr="00EC0FEE">
        <w:rPr>
          <w:rFonts w:ascii="方正黑体简体" w:eastAsia="方正黑体简体" w:hint="eastAsia"/>
          <w:bCs/>
          <w:color w:val="000000"/>
          <w:sz w:val="32"/>
          <w:szCs w:val="32"/>
        </w:rPr>
        <w:t>附件</w:t>
      </w:r>
    </w:p>
    <w:p w:rsidR="001423E7" w:rsidRDefault="001E2CBD">
      <w:pPr>
        <w:adjustRightInd w:val="0"/>
        <w:snapToGrid w:val="0"/>
        <w:spacing w:line="560" w:lineRule="exact"/>
        <w:jc w:val="center"/>
        <w:rPr>
          <w:rFonts w:eastAsia="方正小标宋简体"/>
          <w:bCs/>
          <w:color w:val="000000"/>
          <w:sz w:val="44"/>
          <w:szCs w:val="32"/>
        </w:rPr>
      </w:pPr>
      <w:r>
        <w:rPr>
          <w:rFonts w:eastAsia="方正小标宋简体"/>
          <w:bCs/>
          <w:color w:val="000000"/>
          <w:sz w:val="44"/>
          <w:szCs w:val="32"/>
        </w:rPr>
        <w:t>吉林省网约房治安管理规定</w:t>
      </w:r>
    </w:p>
    <w:p w:rsidR="001423E7" w:rsidRDefault="001E2CBD">
      <w:pPr>
        <w:adjustRightInd w:val="0"/>
        <w:snapToGrid w:val="0"/>
        <w:spacing w:line="560" w:lineRule="exact"/>
        <w:jc w:val="center"/>
        <w:rPr>
          <w:rFonts w:ascii="方正楷体_GBK" w:eastAsia="方正楷体_GBK" w:hAnsi="方正楷体_GBK" w:cs="方正楷体_GBK"/>
          <w:bCs/>
          <w:color w:val="000000"/>
          <w:sz w:val="32"/>
          <w:szCs w:val="32"/>
        </w:rPr>
      </w:pPr>
      <w:r>
        <w:rPr>
          <w:rFonts w:ascii="方正楷体_GBK" w:eastAsia="方正楷体_GBK" w:hAnsi="方正楷体_GBK" w:cs="方正楷体_GBK" w:hint="eastAsia"/>
          <w:bCs/>
          <w:color w:val="000000"/>
          <w:sz w:val="32"/>
          <w:szCs w:val="32"/>
        </w:rPr>
        <w:t>（征求意见稿）</w:t>
      </w:r>
    </w:p>
    <w:p w:rsidR="001423E7" w:rsidRDefault="001423E7">
      <w:pPr>
        <w:widowControl/>
        <w:spacing w:line="560" w:lineRule="exact"/>
        <w:ind w:firstLineChars="200" w:firstLine="640"/>
        <w:rPr>
          <w:rFonts w:eastAsia="黑体"/>
          <w:bCs/>
          <w:color w:val="000000"/>
          <w:kern w:val="0"/>
          <w:sz w:val="32"/>
          <w:szCs w:val="32"/>
        </w:rPr>
      </w:pP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第一条</w:t>
      </w:r>
      <w:r>
        <w:rPr>
          <w:rFonts w:ascii="方正黑体简体" w:eastAsia="方正黑体简体" w:hint="eastAsia"/>
          <w:bCs/>
          <w:color w:val="000000"/>
          <w:sz w:val="32"/>
          <w:szCs w:val="32"/>
        </w:rPr>
        <w:t xml:space="preserve"> </w:t>
      </w:r>
      <w:r>
        <w:rPr>
          <w:rFonts w:eastAsia="方正仿宋简体"/>
          <w:bCs/>
          <w:color w:val="000000"/>
          <w:sz w:val="32"/>
          <w:szCs w:val="32"/>
        </w:rPr>
        <w:t>为加强</w:t>
      </w:r>
      <w:r>
        <w:rPr>
          <w:rFonts w:eastAsia="方正仿宋简体" w:hint="eastAsia"/>
          <w:bCs/>
          <w:color w:val="000000"/>
          <w:sz w:val="32"/>
          <w:szCs w:val="32"/>
        </w:rPr>
        <w:t>和规范</w:t>
      </w:r>
      <w:r>
        <w:rPr>
          <w:rFonts w:eastAsia="方正仿宋简体"/>
          <w:bCs/>
          <w:color w:val="000000"/>
          <w:sz w:val="32"/>
          <w:szCs w:val="32"/>
        </w:rPr>
        <w:t>网约房治安管理，</w:t>
      </w:r>
      <w:r>
        <w:rPr>
          <w:rFonts w:eastAsia="方正仿宋简体" w:hint="eastAsia"/>
          <w:bCs/>
          <w:color w:val="000000"/>
          <w:sz w:val="32"/>
          <w:szCs w:val="32"/>
        </w:rPr>
        <w:t>保障公共安全和公民合法权益</w:t>
      </w:r>
      <w:r>
        <w:rPr>
          <w:rFonts w:eastAsia="方正仿宋简体"/>
          <w:bCs/>
          <w:color w:val="000000"/>
          <w:sz w:val="32"/>
          <w:szCs w:val="32"/>
        </w:rPr>
        <w:t>，维护社会治安秩序，</w:t>
      </w:r>
      <w:r>
        <w:rPr>
          <w:rFonts w:eastAsia="方正仿宋简体" w:hint="eastAsia"/>
          <w:bCs/>
          <w:color w:val="000000"/>
          <w:sz w:val="32"/>
          <w:szCs w:val="32"/>
        </w:rPr>
        <w:t>促进网约房高质量发展，</w:t>
      </w:r>
      <w:r>
        <w:rPr>
          <w:rFonts w:eastAsia="方正仿宋简体"/>
          <w:bCs/>
          <w:color w:val="000000"/>
          <w:sz w:val="32"/>
          <w:szCs w:val="32"/>
        </w:rPr>
        <w:t>根据《中华人民共和国电子商务法》《中华人民共和国治安管理处罚法》《中华人民共和国网络安全法》《中国人民共和国反恐怖主义法》《旅馆业治安管理办法》《租赁房屋治安管理规定》</w:t>
      </w:r>
      <w:r>
        <w:rPr>
          <w:rFonts w:eastAsia="方正仿宋简体" w:hint="eastAsia"/>
          <w:bCs/>
          <w:color w:val="000000"/>
          <w:sz w:val="32"/>
          <w:szCs w:val="32"/>
        </w:rPr>
        <w:t>《住房租赁条例》</w:t>
      </w:r>
      <w:r>
        <w:rPr>
          <w:rFonts w:eastAsia="方正仿宋简体"/>
          <w:bCs/>
          <w:color w:val="000000"/>
          <w:sz w:val="32"/>
          <w:szCs w:val="32"/>
        </w:rPr>
        <w:t>《吉林省特种行业治安管理</w:t>
      </w:r>
      <w:r>
        <w:rPr>
          <w:rFonts w:eastAsia="方正仿宋简体" w:hint="eastAsia"/>
          <w:bCs/>
          <w:color w:val="000000"/>
          <w:sz w:val="32"/>
          <w:szCs w:val="32"/>
        </w:rPr>
        <w:t>办法</w:t>
      </w:r>
      <w:r>
        <w:rPr>
          <w:rFonts w:eastAsia="方正仿宋简体"/>
          <w:bCs/>
          <w:color w:val="000000"/>
          <w:sz w:val="32"/>
          <w:szCs w:val="32"/>
        </w:rPr>
        <w:t>》等法律法规</w:t>
      </w:r>
      <w:r>
        <w:rPr>
          <w:rFonts w:eastAsia="方正仿宋简体" w:hint="eastAsia"/>
          <w:bCs/>
          <w:color w:val="000000"/>
          <w:sz w:val="32"/>
          <w:szCs w:val="32"/>
        </w:rPr>
        <w:t>规章</w:t>
      </w:r>
      <w:r>
        <w:rPr>
          <w:rFonts w:eastAsia="方正仿宋简体"/>
          <w:bCs/>
          <w:color w:val="000000"/>
          <w:sz w:val="32"/>
          <w:szCs w:val="32"/>
        </w:rPr>
        <w:t>规定，制定本规定。</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第二条</w:t>
      </w:r>
      <w:r>
        <w:rPr>
          <w:rFonts w:ascii="方正黑体简体" w:eastAsia="方正黑体简体" w:hint="eastAsia"/>
          <w:bCs/>
          <w:color w:val="000000"/>
          <w:sz w:val="32"/>
          <w:szCs w:val="32"/>
        </w:rPr>
        <w:t xml:space="preserve"> </w:t>
      </w:r>
      <w:r>
        <w:rPr>
          <w:rFonts w:eastAsia="方正仿宋简体"/>
          <w:bCs/>
          <w:color w:val="000000"/>
          <w:sz w:val="32"/>
          <w:szCs w:val="32"/>
        </w:rPr>
        <w:t>本省行政区域内网约房治安管理，适用本规定。</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三</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bCs/>
          <w:color w:val="000000"/>
          <w:sz w:val="32"/>
          <w:szCs w:val="32"/>
        </w:rPr>
        <w:t>本规定所称网约房，是指通过互联网渠道发布房源、</w:t>
      </w:r>
      <w:r>
        <w:rPr>
          <w:rFonts w:eastAsia="方正仿宋简体" w:hint="eastAsia"/>
          <w:bCs/>
          <w:color w:val="000000"/>
          <w:sz w:val="32"/>
          <w:szCs w:val="32"/>
        </w:rPr>
        <w:t>接受预订</w:t>
      </w:r>
      <w:r>
        <w:rPr>
          <w:rFonts w:eastAsia="方正仿宋简体"/>
          <w:bCs/>
          <w:color w:val="000000"/>
          <w:sz w:val="32"/>
          <w:szCs w:val="32"/>
        </w:rPr>
        <w:t>并完成交易，按日</w:t>
      </w:r>
      <w:r>
        <w:rPr>
          <w:rFonts w:eastAsia="方正仿宋简体" w:hint="eastAsia"/>
          <w:bCs/>
          <w:color w:val="000000"/>
          <w:sz w:val="32"/>
          <w:szCs w:val="32"/>
        </w:rPr>
        <w:t>、</w:t>
      </w:r>
      <w:r>
        <w:rPr>
          <w:rFonts w:eastAsia="方正仿宋简体"/>
          <w:bCs/>
          <w:color w:val="000000"/>
          <w:sz w:val="32"/>
          <w:szCs w:val="32"/>
        </w:rPr>
        <w:t>按小时提供住宿服务的城乡居民住房以及依法依规可供住宿的其他场所</w:t>
      </w:r>
      <w:r>
        <w:rPr>
          <w:rFonts w:eastAsia="方正仿宋简体" w:hint="eastAsia"/>
          <w:bCs/>
          <w:color w:val="000000"/>
          <w:sz w:val="32"/>
          <w:szCs w:val="32"/>
        </w:rPr>
        <w:t>，不包括已取得旅馆业特种行业许可证或者备案证明的住宿业经营实体。</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四</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bCs/>
          <w:color w:val="000000"/>
          <w:sz w:val="32"/>
          <w:szCs w:val="32"/>
        </w:rPr>
        <w:t>网约房治安管理坚持依法依规、包容审慎、创新规范、共治共享的原则</w:t>
      </w:r>
      <w:r>
        <w:rPr>
          <w:rFonts w:eastAsia="方正仿宋简体" w:hint="eastAsia"/>
          <w:bCs/>
          <w:color w:val="000000"/>
          <w:sz w:val="32"/>
          <w:szCs w:val="32"/>
        </w:rPr>
        <w:t>，兼顾住房租赁市场秩序维护和当事人合法权益保护。</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第五条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经营</w:t>
      </w:r>
      <w:r>
        <w:rPr>
          <w:rFonts w:eastAsia="方正仿宋简体"/>
          <w:bCs/>
          <w:color w:val="000000"/>
          <w:sz w:val="32"/>
          <w:szCs w:val="32"/>
        </w:rPr>
        <w:t>网约房应当符合</w:t>
      </w:r>
      <w:r>
        <w:rPr>
          <w:rFonts w:eastAsia="方正仿宋简体" w:hint="eastAsia"/>
          <w:bCs/>
          <w:color w:val="000000"/>
          <w:sz w:val="32"/>
          <w:szCs w:val="32"/>
        </w:rPr>
        <w:t>下列基本安全条件：</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（一）房屋符合建筑、消防、燃气、室内装饰装修等方面的法律、法规、规章和强制性标准；</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lastRenderedPageBreak/>
        <w:t>（二）具备身份证件识别、住宿信息登记传输的条件；</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（三）</w:t>
      </w:r>
      <w:r>
        <w:rPr>
          <w:rFonts w:eastAsia="方正仿宋简体"/>
          <w:bCs/>
          <w:color w:val="000000"/>
          <w:sz w:val="32"/>
          <w:szCs w:val="32"/>
        </w:rPr>
        <w:t>提供上网服务的，具备实名上网功能，确保相应的网络安全</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（四）</w:t>
      </w:r>
      <w:r>
        <w:rPr>
          <w:rFonts w:eastAsia="方正仿宋简体"/>
          <w:bCs/>
          <w:color w:val="000000"/>
          <w:sz w:val="32"/>
          <w:szCs w:val="32"/>
        </w:rPr>
        <w:t>具备必要的防盗、视频监控等</w:t>
      </w:r>
      <w:r>
        <w:rPr>
          <w:rFonts w:eastAsia="方正仿宋简体" w:hint="eastAsia"/>
          <w:bCs/>
          <w:color w:val="000000"/>
          <w:sz w:val="32"/>
          <w:szCs w:val="32"/>
        </w:rPr>
        <w:t>安全</w:t>
      </w:r>
      <w:r>
        <w:rPr>
          <w:rFonts w:eastAsia="方正仿宋简体"/>
          <w:bCs/>
          <w:color w:val="000000"/>
          <w:sz w:val="32"/>
          <w:szCs w:val="32"/>
        </w:rPr>
        <w:t>防范设施</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（五）对经营场所有合法所有权或使用权；</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（六）具备健全的治安管理制度；</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（七）依法具备的其他治安安全条件。</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第六条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存在下列情形之一的，不得作为网约房经营。</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（一）违法建筑或者地下非居住空间；</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（二）移动性或者临时性构筑物；</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（三）厨卫间、阳台、过道等改造成的居住空间；</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（四）依法不得作为网约房经营的其他情形。</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七</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网约房经营者在向互联网电商平台申请发布房源前，应当通过“吉宿移动客户端”登记下列信息，取得“吉住码”电子标识。</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（一）不动产权属证书或其他</w:t>
      </w:r>
      <w:r>
        <w:rPr>
          <w:rFonts w:eastAsia="方正仿宋简体" w:hint="eastAsia"/>
          <w:bCs/>
          <w:color w:val="000000"/>
          <w:sz w:val="32"/>
          <w:szCs w:val="32"/>
        </w:rPr>
        <w:t>证明其具有经营网约房权利的材料；</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（二）法定代表人和负责人、从业人员的身份证件及联系方式等信息；</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（三）发布房源的电商平台名称；</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（四）营业执照；</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（五）房屋标准地址，房间及床位数、面积等；</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lastRenderedPageBreak/>
        <w:t>（六）本规定第四条所列条件对应的相关信息；</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（七）其他相关信息。</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登记事项发生变化，应当自变更事项发生之日起</w:t>
      </w:r>
      <w:r>
        <w:rPr>
          <w:rFonts w:eastAsia="方正仿宋简体" w:hint="eastAsia"/>
          <w:bCs/>
          <w:color w:val="000000"/>
          <w:sz w:val="32"/>
          <w:szCs w:val="32"/>
        </w:rPr>
        <w:t>15</w:t>
      </w:r>
      <w:r>
        <w:rPr>
          <w:rFonts w:eastAsia="方正仿宋简体" w:hint="eastAsia"/>
          <w:bCs/>
          <w:color w:val="000000"/>
          <w:sz w:val="32"/>
          <w:szCs w:val="32"/>
        </w:rPr>
        <w:t>日内通过“吉宿移动客户端”变更登记。</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互联网电商平台应当对网约房经营者获取的“吉住码”信息进行核验，对通过核验的应当在网页显目位置作出标识。网约房经营者应当将获取的“吉住码”标识粘贴在网约房室外显目位置。</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第八条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有下列情形之一的，互联网电商平台不得提供信息发布服务，已经发布的应当及时撤销：</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（一）房源地址、房间数量等信息不真实；</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（二）不符本规定第四条所列的条件；</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（三）以旅馆业名称招揽业务；</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（四）其他依法不得发布或应当撤销的情形。</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第九</w:t>
      </w:r>
      <w:r>
        <w:rPr>
          <w:rFonts w:ascii="方正黑体简体" w:eastAsia="方正黑体简体"/>
          <w:bCs/>
          <w:color w:val="000000"/>
          <w:sz w:val="32"/>
          <w:szCs w:val="32"/>
        </w:rPr>
        <w:t>条</w:t>
      </w:r>
      <w:r>
        <w:rPr>
          <w:rFonts w:eastAsia="方正仿宋简体" w:hint="eastAsia"/>
          <w:bCs/>
          <w:color w:val="000000"/>
          <w:sz w:val="32"/>
          <w:szCs w:val="32"/>
        </w:rPr>
        <w:t xml:space="preserve"> </w:t>
      </w:r>
      <w:r>
        <w:rPr>
          <w:rFonts w:eastAsia="方正仿宋简体" w:hint="eastAsia"/>
          <w:bCs/>
          <w:color w:val="000000"/>
          <w:sz w:val="32"/>
          <w:szCs w:val="32"/>
        </w:rPr>
        <w:t>网约房经营者提供住宿服务前，应当对住房进行安全检查，对入住人员进行必要的安全提醒。</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第十</w:t>
      </w:r>
      <w:r>
        <w:rPr>
          <w:rFonts w:ascii="方正黑体简体" w:eastAsia="方正黑体简体"/>
          <w:bCs/>
          <w:color w:val="000000"/>
          <w:sz w:val="32"/>
          <w:szCs w:val="32"/>
        </w:rPr>
        <w:t>条</w:t>
      </w:r>
      <w:r>
        <w:rPr>
          <w:rFonts w:eastAsia="方正仿宋简体" w:hint="eastAsia"/>
          <w:bCs/>
          <w:color w:val="000000"/>
          <w:sz w:val="32"/>
          <w:szCs w:val="32"/>
        </w:rPr>
        <w:t xml:space="preserve"> </w:t>
      </w:r>
      <w:r>
        <w:rPr>
          <w:rFonts w:eastAsia="方正仿宋简体" w:hint="eastAsia"/>
          <w:bCs/>
          <w:color w:val="000000"/>
          <w:sz w:val="32"/>
          <w:szCs w:val="32"/>
        </w:rPr>
        <w:t>网约房经营者、提供入住人员信息登记服务的互联网电商平台应当登记核验入住人员身份、联系方式、入住时间、退房时间等信息，通过网络即时向公安机关传输。不得向无法提供合法有效身份证明的</w:t>
      </w:r>
      <w:r>
        <w:rPr>
          <w:rFonts w:eastAsia="方正仿宋简体" w:hint="eastAsia"/>
          <w:bCs/>
          <w:color w:val="000000"/>
          <w:sz w:val="32"/>
          <w:szCs w:val="32"/>
        </w:rPr>
        <w:t>个人提供住宿。</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十一</w:t>
      </w:r>
      <w:r>
        <w:rPr>
          <w:rFonts w:ascii="方正黑体简体" w:eastAsia="方正黑体简体"/>
          <w:bCs/>
          <w:color w:val="000000"/>
          <w:sz w:val="32"/>
          <w:szCs w:val="32"/>
        </w:rPr>
        <w:t>条</w:t>
      </w:r>
      <w:r>
        <w:rPr>
          <w:rFonts w:eastAsia="方正仿宋简体" w:hint="eastAsia"/>
          <w:bCs/>
          <w:color w:val="000000"/>
          <w:sz w:val="32"/>
          <w:szCs w:val="32"/>
        </w:rPr>
        <w:t xml:space="preserve"> </w:t>
      </w:r>
      <w:r>
        <w:rPr>
          <w:rFonts w:eastAsia="方正仿宋简体" w:hint="eastAsia"/>
          <w:bCs/>
          <w:color w:val="000000"/>
          <w:sz w:val="32"/>
          <w:szCs w:val="32"/>
        </w:rPr>
        <w:t>互联网电商平台接受预定或网约房经营者接待不满十八周岁的未成年人住宿时，应当登记其父母或者其他监护人的联系方式、同住人员身份关系。</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lastRenderedPageBreak/>
        <w:t>网约房经营者接待不满十六周岁的未成年人住宿时，应当确认其有父母、其他监护人或者监护人委托的其他完全民事行为能力人陪同。无前述人员陪同的，应当及时与其父母、其他监护人、近亲属或者所在学校联系。无法取得联系或存在可疑情况的，应当及时向当地公安机关报告，并积极采取保护措施。</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十二</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网约房经营者、互联网电商平台经营者应当参加公安机关组织的治安管理及网络安全培</w:t>
      </w:r>
      <w:r>
        <w:rPr>
          <w:rFonts w:eastAsia="方正仿宋简体" w:hint="eastAsia"/>
          <w:bCs/>
          <w:color w:val="000000"/>
          <w:sz w:val="32"/>
          <w:szCs w:val="32"/>
        </w:rPr>
        <w:t>训，接受公安机关监督检查和防范指导，及时整改治安隐患问题。发现违法犯罪线索，应当立即向公安机关报告。</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第十</w:t>
      </w:r>
      <w:r>
        <w:rPr>
          <w:rFonts w:ascii="方正黑体简体" w:eastAsia="方正黑体简体" w:hint="eastAsia"/>
          <w:bCs/>
          <w:color w:val="000000"/>
          <w:sz w:val="32"/>
          <w:szCs w:val="32"/>
        </w:rPr>
        <w:t>三</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网约房经营者应当定期对房屋进行安全检查和维护，确保房屋符合安全使用条件</w:t>
      </w:r>
      <w:r>
        <w:rPr>
          <w:rFonts w:eastAsia="方正仿宋简体"/>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第十</w:t>
      </w:r>
      <w:r>
        <w:rPr>
          <w:rFonts w:ascii="方正黑体简体" w:eastAsia="方正黑体简体" w:hint="eastAsia"/>
          <w:bCs/>
          <w:color w:val="000000"/>
          <w:sz w:val="32"/>
          <w:szCs w:val="32"/>
        </w:rPr>
        <w:t>四</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互联网电商</w:t>
      </w:r>
      <w:r>
        <w:rPr>
          <w:rFonts w:eastAsia="方正仿宋简体"/>
          <w:bCs/>
          <w:color w:val="000000"/>
          <w:sz w:val="32"/>
          <w:szCs w:val="32"/>
        </w:rPr>
        <w:t>平台</w:t>
      </w:r>
      <w:r>
        <w:rPr>
          <w:rFonts w:eastAsia="方正仿宋简体" w:hint="eastAsia"/>
          <w:bCs/>
          <w:color w:val="000000"/>
          <w:sz w:val="32"/>
          <w:szCs w:val="32"/>
        </w:rPr>
        <w:t>经营者</w:t>
      </w:r>
      <w:r>
        <w:rPr>
          <w:rFonts w:eastAsia="方正仿宋简体"/>
          <w:bCs/>
          <w:color w:val="000000"/>
          <w:sz w:val="32"/>
          <w:szCs w:val="32"/>
        </w:rPr>
        <w:t>应当履行以下</w:t>
      </w:r>
      <w:r>
        <w:rPr>
          <w:rFonts w:eastAsia="方正仿宋简体" w:hint="eastAsia"/>
          <w:bCs/>
          <w:color w:val="000000"/>
          <w:sz w:val="32"/>
          <w:szCs w:val="32"/>
        </w:rPr>
        <w:t>职责</w:t>
      </w:r>
      <w:r>
        <w:rPr>
          <w:rFonts w:eastAsia="方正仿宋简体"/>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（一）</w:t>
      </w:r>
      <w:r>
        <w:rPr>
          <w:rFonts w:eastAsia="方正仿宋简体" w:hint="eastAsia"/>
          <w:bCs/>
          <w:color w:val="000000"/>
          <w:sz w:val="32"/>
          <w:szCs w:val="32"/>
        </w:rPr>
        <w:t>核验登记网约房经营者</w:t>
      </w:r>
      <w:r>
        <w:rPr>
          <w:rFonts w:eastAsia="方正仿宋简体"/>
          <w:bCs/>
          <w:color w:val="000000"/>
          <w:sz w:val="32"/>
          <w:szCs w:val="32"/>
        </w:rPr>
        <w:t>、地址、联系方式、行政许可等真实信息</w:t>
      </w:r>
      <w:r>
        <w:rPr>
          <w:rFonts w:eastAsia="方正仿宋简体" w:hint="eastAsia"/>
          <w:bCs/>
          <w:color w:val="000000"/>
          <w:sz w:val="32"/>
          <w:szCs w:val="32"/>
        </w:rPr>
        <w:t>，</w:t>
      </w:r>
      <w:r>
        <w:rPr>
          <w:rFonts w:eastAsia="方正仿宋简体"/>
          <w:bCs/>
          <w:color w:val="000000"/>
          <w:sz w:val="32"/>
          <w:szCs w:val="32"/>
        </w:rPr>
        <w:t>建立登记档案，并定期核验更新</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（二）</w:t>
      </w:r>
      <w:r>
        <w:rPr>
          <w:rFonts w:eastAsia="方正仿宋简体" w:hint="eastAsia"/>
          <w:bCs/>
          <w:color w:val="000000"/>
          <w:sz w:val="32"/>
          <w:szCs w:val="32"/>
        </w:rPr>
        <w:t>将互联网电商平台</w:t>
      </w:r>
      <w:r>
        <w:rPr>
          <w:rFonts w:eastAsia="方正仿宋简体"/>
          <w:bCs/>
          <w:color w:val="000000"/>
          <w:sz w:val="32"/>
          <w:szCs w:val="32"/>
        </w:rPr>
        <w:t>对接</w:t>
      </w:r>
      <w:r>
        <w:rPr>
          <w:rFonts w:eastAsia="方正仿宋简体" w:hint="eastAsia"/>
          <w:bCs/>
          <w:color w:val="000000"/>
          <w:sz w:val="32"/>
          <w:szCs w:val="32"/>
        </w:rPr>
        <w:t>吉林省公安机关</w:t>
      </w:r>
      <w:r>
        <w:rPr>
          <w:rFonts w:eastAsia="方正仿宋简体"/>
          <w:bCs/>
          <w:color w:val="000000"/>
          <w:sz w:val="32"/>
          <w:szCs w:val="32"/>
        </w:rPr>
        <w:t>网约房治安管理信息系统，为公安机关依法防范、</w:t>
      </w:r>
      <w:r>
        <w:rPr>
          <w:rFonts w:eastAsia="方正仿宋简体" w:hint="eastAsia"/>
          <w:bCs/>
          <w:color w:val="000000"/>
          <w:sz w:val="32"/>
          <w:szCs w:val="32"/>
        </w:rPr>
        <w:t>查处违法犯罪</w:t>
      </w:r>
      <w:r>
        <w:rPr>
          <w:rFonts w:eastAsia="方正仿宋简体"/>
          <w:bCs/>
          <w:color w:val="000000"/>
          <w:sz w:val="32"/>
          <w:szCs w:val="32"/>
        </w:rPr>
        <w:t>提供</w:t>
      </w:r>
      <w:r>
        <w:rPr>
          <w:rFonts w:eastAsia="方正仿宋简体" w:hint="eastAsia"/>
          <w:bCs/>
          <w:color w:val="000000"/>
          <w:sz w:val="32"/>
          <w:szCs w:val="32"/>
        </w:rPr>
        <w:t>数据、</w:t>
      </w:r>
      <w:r>
        <w:rPr>
          <w:rFonts w:eastAsia="方正仿宋简体"/>
          <w:bCs/>
          <w:color w:val="000000"/>
          <w:sz w:val="32"/>
          <w:szCs w:val="32"/>
        </w:rPr>
        <w:t>技术支持和协助</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（三）按照网约房经营者提供的证明文件，全面、真实、准确、</w:t>
      </w:r>
      <w:r>
        <w:rPr>
          <w:rFonts w:eastAsia="方正仿宋简体"/>
          <w:bCs/>
          <w:color w:val="000000"/>
          <w:sz w:val="32"/>
          <w:szCs w:val="32"/>
        </w:rPr>
        <w:t>及时地规范分类发布网约房房源信息</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w:t>
      </w:r>
      <w:r>
        <w:rPr>
          <w:rFonts w:eastAsia="方正仿宋简体" w:hint="eastAsia"/>
          <w:bCs/>
          <w:color w:val="000000"/>
          <w:sz w:val="32"/>
          <w:szCs w:val="32"/>
        </w:rPr>
        <w:t>四</w:t>
      </w:r>
      <w:r>
        <w:rPr>
          <w:rFonts w:eastAsia="方正仿宋简体"/>
          <w:bCs/>
          <w:color w:val="000000"/>
          <w:sz w:val="32"/>
          <w:szCs w:val="32"/>
        </w:rPr>
        <w:t>）及时删除在平台内已发布的不符合治安管理规定的网约房房源信息</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（五）加强对平台内网约房经营者活动的监督管理，建立网</w:t>
      </w:r>
      <w:r>
        <w:rPr>
          <w:rFonts w:eastAsia="方正仿宋简体" w:hint="eastAsia"/>
          <w:bCs/>
          <w:color w:val="000000"/>
          <w:sz w:val="32"/>
          <w:szCs w:val="32"/>
        </w:rPr>
        <w:lastRenderedPageBreak/>
        <w:t>约房治安隐患处理机制。发现网约房经营活动存在违反治安管理行为的，应当及时采取暂停或者终止交易和服务等必要措施。</w:t>
      </w:r>
    </w:p>
    <w:p w:rsidR="001423E7" w:rsidRDefault="001E2CBD">
      <w:pPr>
        <w:spacing w:line="560" w:lineRule="exact"/>
        <w:ind w:firstLineChars="200" w:firstLine="640"/>
        <w:rPr>
          <w:rFonts w:ascii="方正黑体简体" w:eastAsia="方正黑体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十五</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网约房经营者、互联网电商平台应当依法保护公民隐私和个人信息安全，不得违反法律规定收集、使用、提供个人信息。</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十六</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网约房住宿人员应当遵守以下治安管理规定：</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（一）主动配合网约房经营者、互联网电商平台开展身份信息核验登记；</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（二）遵守社会公序良俗，不妨碍他人正常生活；</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（三）不得私下留宿他人或者转让床位；</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（四）不得利用网约房实施卖法犯罪活动；</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（五）不得擅自改变房屋用途和结构；</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（六）不得将易燃、易爆、剧毒、腐蚀性和放射性等危险物品带入网约房；</w:t>
      </w:r>
    </w:p>
    <w:p w:rsidR="001423E7" w:rsidRDefault="001E2CBD">
      <w:pPr>
        <w:spacing w:line="560" w:lineRule="exact"/>
        <w:ind w:firstLineChars="200" w:firstLine="640"/>
        <w:rPr>
          <w:rFonts w:eastAsia="方正仿宋简体"/>
          <w:bCs/>
          <w:color w:val="000000"/>
          <w:sz w:val="32"/>
          <w:szCs w:val="32"/>
        </w:rPr>
      </w:pPr>
      <w:r>
        <w:rPr>
          <w:rFonts w:eastAsia="方正仿宋简体" w:hint="eastAsia"/>
          <w:bCs/>
          <w:color w:val="000000"/>
          <w:sz w:val="32"/>
          <w:szCs w:val="32"/>
        </w:rPr>
        <w:t>（七）发现治安隐患的，及时向公安机关报告。</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十七</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公安机关依法对网约房实施治安管理。</w:t>
      </w:r>
      <w:r>
        <w:rPr>
          <w:rFonts w:eastAsia="方正仿宋简体"/>
          <w:bCs/>
          <w:color w:val="000000"/>
          <w:sz w:val="32"/>
          <w:szCs w:val="32"/>
        </w:rPr>
        <w:t>具体职责包括：</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（一）对辖区内网约房房源进行核查，开展信息采集、宣传告知，建立</w:t>
      </w:r>
      <w:r>
        <w:rPr>
          <w:rFonts w:eastAsia="方正仿宋简体" w:hint="eastAsia"/>
          <w:bCs/>
          <w:color w:val="000000"/>
          <w:sz w:val="32"/>
          <w:szCs w:val="32"/>
        </w:rPr>
        <w:t>网约房</w:t>
      </w:r>
      <w:r>
        <w:rPr>
          <w:rFonts w:eastAsia="方正仿宋简体"/>
          <w:bCs/>
          <w:color w:val="000000"/>
          <w:sz w:val="32"/>
          <w:szCs w:val="32"/>
        </w:rPr>
        <w:t>管理档案</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（二）指导、</w:t>
      </w:r>
      <w:r>
        <w:rPr>
          <w:rFonts w:eastAsia="方正仿宋简体" w:hint="eastAsia"/>
          <w:bCs/>
          <w:color w:val="000000"/>
          <w:sz w:val="32"/>
          <w:szCs w:val="32"/>
        </w:rPr>
        <w:t>督促</w:t>
      </w:r>
      <w:r>
        <w:rPr>
          <w:rFonts w:eastAsia="方正仿宋简体"/>
          <w:bCs/>
          <w:color w:val="000000"/>
          <w:sz w:val="32"/>
          <w:szCs w:val="32"/>
        </w:rPr>
        <w:t>网约房</w:t>
      </w:r>
      <w:r>
        <w:rPr>
          <w:rFonts w:eastAsia="方正仿宋简体" w:hint="eastAsia"/>
          <w:bCs/>
          <w:color w:val="000000"/>
          <w:sz w:val="32"/>
          <w:szCs w:val="32"/>
        </w:rPr>
        <w:t>经营者</w:t>
      </w:r>
      <w:r>
        <w:rPr>
          <w:rFonts w:eastAsia="方正仿宋简体"/>
          <w:bCs/>
          <w:color w:val="000000"/>
          <w:sz w:val="32"/>
          <w:szCs w:val="32"/>
        </w:rPr>
        <w:t>建立并落实治安管理制度和治安防范措施，开展治安、消防监督检查</w:t>
      </w:r>
      <w:r>
        <w:rPr>
          <w:rFonts w:eastAsia="方正仿宋简体" w:hint="eastAsia"/>
          <w:bCs/>
          <w:color w:val="000000"/>
          <w:sz w:val="32"/>
          <w:szCs w:val="32"/>
        </w:rPr>
        <w:t>和安全检查</w:t>
      </w:r>
      <w:r>
        <w:rPr>
          <w:rFonts w:eastAsia="方正仿宋简体"/>
          <w:bCs/>
          <w:color w:val="000000"/>
          <w:sz w:val="32"/>
          <w:szCs w:val="32"/>
        </w:rPr>
        <w:t>等工作，</w:t>
      </w:r>
      <w:r>
        <w:rPr>
          <w:rFonts w:eastAsia="方正仿宋简体" w:hint="eastAsia"/>
          <w:bCs/>
          <w:color w:val="000000"/>
          <w:sz w:val="32"/>
          <w:szCs w:val="32"/>
        </w:rPr>
        <w:t>组织开展安全防范培训，</w:t>
      </w:r>
      <w:r>
        <w:rPr>
          <w:rFonts w:eastAsia="方正仿宋简体"/>
          <w:bCs/>
          <w:color w:val="000000"/>
          <w:sz w:val="32"/>
          <w:szCs w:val="32"/>
        </w:rPr>
        <w:t>督促网约房经营者依法规范经营</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lastRenderedPageBreak/>
        <w:t>（</w:t>
      </w:r>
      <w:r>
        <w:rPr>
          <w:rFonts w:eastAsia="方正仿宋简体" w:hint="eastAsia"/>
          <w:bCs/>
          <w:color w:val="000000"/>
          <w:sz w:val="32"/>
          <w:szCs w:val="32"/>
        </w:rPr>
        <w:t>三</w:t>
      </w:r>
      <w:r>
        <w:rPr>
          <w:rFonts w:eastAsia="方正仿宋简体"/>
          <w:bCs/>
          <w:color w:val="000000"/>
          <w:sz w:val="32"/>
          <w:szCs w:val="32"/>
        </w:rPr>
        <w:t>）</w:t>
      </w:r>
      <w:r>
        <w:rPr>
          <w:rFonts w:eastAsia="方正仿宋简体" w:hint="eastAsia"/>
          <w:bCs/>
          <w:color w:val="000000"/>
          <w:sz w:val="32"/>
          <w:szCs w:val="32"/>
        </w:rPr>
        <w:t>接受群众对网约房违法行为的举报，</w:t>
      </w:r>
      <w:r>
        <w:rPr>
          <w:rFonts w:eastAsia="方正仿宋简体"/>
          <w:bCs/>
          <w:color w:val="000000"/>
          <w:sz w:val="32"/>
          <w:szCs w:val="32"/>
        </w:rPr>
        <w:t>依法查处发生在网约房中的刑事、治安案件</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w:t>
      </w:r>
      <w:r>
        <w:rPr>
          <w:rFonts w:eastAsia="方正仿宋简体" w:hint="eastAsia"/>
          <w:bCs/>
          <w:color w:val="000000"/>
          <w:sz w:val="32"/>
          <w:szCs w:val="32"/>
        </w:rPr>
        <w:t>四</w:t>
      </w:r>
      <w:r>
        <w:rPr>
          <w:rFonts w:eastAsia="方正仿宋简体"/>
          <w:bCs/>
          <w:color w:val="000000"/>
          <w:sz w:val="32"/>
          <w:szCs w:val="32"/>
        </w:rPr>
        <w:t>）建立公安机关与网约房</w:t>
      </w:r>
      <w:r>
        <w:rPr>
          <w:rFonts w:eastAsia="方正仿宋简体" w:hint="eastAsia"/>
          <w:bCs/>
          <w:color w:val="000000"/>
          <w:sz w:val="32"/>
          <w:szCs w:val="32"/>
        </w:rPr>
        <w:t>平台</w:t>
      </w:r>
      <w:r>
        <w:rPr>
          <w:rFonts w:eastAsia="方正仿宋简体"/>
          <w:bCs/>
          <w:color w:val="000000"/>
          <w:sz w:val="32"/>
          <w:szCs w:val="32"/>
        </w:rPr>
        <w:t>之间的沟通服务机制</w:t>
      </w:r>
      <w:r>
        <w:rPr>
          <w:rFonts w:eastAsia="方正仿宋简体" w:hint="eastAsia"/>
          <w:bCs/>
          <w:color w:val="000000"/>
          <w:sz w:val="32"/>
          <w:szCs w:val="32"/>
        </w:rPr>
        <w:t>；</w:t>
      </w:r>
    </w:p>
    <w:p w:rsidR="001423E7" w:rsidRDefault="001E2CBD">
      <w:pPr>
        <w:spacing w:line="560" w:lineRule="exact"/>
        <w:ind w:firstLineChars="200" w:firstLine="640"/>
        <w:rPr>
          <w:rFonts w:eastAsia="方正仿宋简体"/>
          <w:bCs/>
          <w:color w:val="000000"/>
          <w:sz w:val="32"/>
          <w:szCs w:val="32"/>
        </w:rPr>
      </w:pPr>
      <w:r>
        <w:rPr>
          <w:rFonts w:eastAsia="方正仿宋简体"/>
          <w:bCs/>
          <w:color w:val="000000"/>
          <w:sz w:val="32"/>
          <w:szCs w:val="32"/>
        </w:rPr>
        <w:t>（</w:t>
      </w:r>
      <w:r>
        <w:rPr>
          <w:rFonts w:eastAsia="方正仿宋简体" w:hint="eastAsia"/>
          <w:bCs/>
          <w:color w:val="000000"/>
          <w:sz w:val="32"/>
          <w:szCs w:val="32"/>
        </w:rPr>
        <w:t>五</w:t>
      </w:r>
      <w:r>
        <w:rPr>
          <w:rFonts w:eastAsia="方正仿宋简体"/>
          <w:bCs/>
          <w:color w:val="000000"/>
          <w:sz w:val="32"/>
          <w:szCs w:val="32"/>
        </w:rPr>
        <w:t>）法律</w:t>
      </w:r>
      <w:r>
        <w:rPr>
          <w:rFonts w:eastAsia="方正仿宋简体" w:hint="eastAsia"/>
          <w:bCs/>
          <w:color w:val="000000"/>
          <w:sz w:val="32"/>
          <w:szCs w:val="32"/>
        </w:rPr>
        <w:t>、</w:t>
      </w:r>
      <w:r>
        <w:rPr>
          <w:rFonts w:eastAsia="方正仿宋简体"/>
          <w:bCs/>
          <w:color w:val="000000"/>
          <w:sz w:val="32"/>
          <w:szCs w:val="32"/>
        </w:rPr>
        <w:t>法规规定的其他职责。</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第十八条</w:t>
      </w:r>
      <w:r>
        <w:rPr>
          <w:rFonts w:eastAsia="方正仿宋简体" w:hint="eastAsia"/>
          <w:bCs/>
          <w:color w:val="000000"/>
          <w:sz w:val="32"/>
          <w:szCs w:val="32"/>
        </w:rPr>
        <w:t xml:space="preserve"> </w:t>
      </w:r>
      <w:bookmarkStart w:id="0" w:name="_GoBack"/>
      <w:bookmarkEnd w:id="0"/>
      <w:r>
        <w:rPr>
          <w:rFonts w:eastAsia="方正仿宋简体" w:hint="eastAsia"/>
          <w:bCs/>
          <w:color w:val="000000"/>
          <w:sz w:val="32"/>
          <w:szCs w:val="32"/>
        </w:rPr>
        <w:t>任何单位和个人发现网约房存在治安安全隐患和违法犯罪线索的，有权向公安机关报告，公安机关应当及时依法处置。</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第十九条</w:t>
      </w:r>
      <w:r>
        <w:rPr>
          <w:rFonts w:ascii="方正黑体简体" w:eastAsia="方正黑体简体" w:hint="eastAsia"/>
          <w:bCs/>
          <w:color w:val="000000"/>
          <w:sz w:val="32"/>
          <w:szCs w:val="32"/>
        </w:rPr>
        <w:t xml:space="preserve"> </w:t>
      </w:r>
      <w:r>
        <w:rPr>
          <w:rFonts w:eastAsia="方正仿宋简体" w:hint="eastAsia"/>
          <w:bCs/>
          <w:color w:val="000000"/>
          <w:sz w:val="32"/>
          <w:szCs w:val="32"/>
        </w:rPr>
        <w:t>网约房经营者、互联网电商平台经营者、网约房入住人员违反本规定，根据不同情形，分别适用《中华人民共和国反恐怖主义法》《中华人民共和国治安管理处罚法》《中华人民共和国电子商务法》《中华人民共和国网络安全法》《中华人民共和国数据安全法》《中华人民共和国未成年保护法》</w:t>
      </w:r>
      <w:r>
        <w:rPr>
          <w:rFonts w:eastAsia="方正仿宋简体"/>
          <w:bCs/>
          <w:color w:val="000000"/>
          <w:sz w:val="32"/>
          <w:szCs w:val="32"/>
        </w:rPr>
        <w:t>《吉林省特种行业治安管理条例》</w:t>
      </w:r>
      <w:r>
        <w:rPr>
          <w:rFonts w:eastAsia="方正仿宋简体" w:hint="eastAsia"/>
          <w:bCs/>
          <w:color w:val="000000"/>
          <w:sz w:val="32"/>
          <w:szCs w:val="32"/>
        </w:rPr>
        <w:t>《住房租赁条例》等法律法规规定。</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hint="eastAsia"/>
          <w:bCs/>
          <w:color w:val="000000"/>
          <w:sz w:val="32"/>
          <w:szCs w:val="32"/>
        </w:rPr>
        <w:t>第二十条</w:t>
      </w:r>
      <w:r>
        <w:rPr>
          <w:rFonts w:eastAsia="方正仿宋简体"/>
          <w:bCs/>
          <w:color w:val="000000"/>
          <w:sz w:val="32"/>
          <w:szCs w:val="32"/>
        </w:rPr>
        <w:t> </w:t>
      </w:r>
      <w:r>
        <w:rPr>
          <w:rFonts w:eastAsia="方正仿宋简体" w:hint="eastAsia"/>
          <w:bCs/>
          <w:color w:val="000000"/>
          <w:sz w:val="32"/>
          <w:szCs w:val="32"/>
        </w:rPr>
        <w:t>本规定所称的网约房经营者，包括自然人、法人和非法人组织。互联网电商平台经营者包括法人、非法人组织。互联网电商平台包括直接提供网约房信息发布、住宿交易撮合服务的网站、应用程序、公众</w:t>
      </w:r>
      <w:r>
        <w:rPr>
          <w:rFonts w:eastAsia="方正仿宋简体" w:hint="eastAsia"/>
          <w:bCs/>
          <w:color w:val="000000"/>
          <w:sz w:val="32"/>
          <w:szCs w:val="32"/>
        </w:rPr>
        <w:t>号等。</w:t>
      </w:r>
    </w:p>
    <w:p w:rsidR="001423E7" w:rsidRDefault="001E2CBD">
      <w:pPr>
        <w:spacing w:line="560" w:lineRule="exact"/>
        <w:ind w:firstLineChars="200" w:firstLine="640"/>
        <w:rPr>
          <w:rFonts w:eastAsia="方正仿宋简体"/>
          <w:bCs/>
          <w:color w:val="000000"/>
          <w:sz w:val="32"/>
          <w:szCs w:val="32"/>
        </w:rPr>
      </w:pPr>
      <w:r>
        <w:rPr>
          <w:rFonts w:ascii="方正黑体简体" w:eastAsia="方正黑体简体"/>
          <w:bCs/>
          <w:color w:val="000000"/>
          <w:sz w:val="32"/>
          <w:szCs w:val="32"/>
        </w:rPr>
        <w:t>第</w:t>
      </w:r>
      <w:r>
        <w:rPr>
          <w:rFonts w:ascii="方正黑体简体" w:eastAsia="方正黑体简体" w:hint="eastAsia"/>
          <w:bCs/>
          <w:color w:val="000000"/>
          <w:sz w:val="32"/>
          <w:szCs w:val="32"/>
        </w:rPr>
        <w:t>二十一</w:t>
      </w:r>
      <w:r>
        <w:rPr>
          <w:rFonts w:ascii="方正黑体简体" w:eastAsia="方正黑体简体"/>
          <w:bCs/>
          <w:color w:val="000000"/>
          <w:sz w:val="32"/>
          <w:szCs w:val="32"/>
        </w:rPr>
        <w:t>条</w:t>
      </w:r>
      <w:r>
        <w:rPr>
          <w:rFonts w:ascii="方正黑体简体" w:eastAsia="方正黑体简体" w:hint="eastAsia"/>
          <w:bCs/>
          <w:color w:val="000000"/>
          <w:sz w:val="32"/>
          <w:szCs w:val="32"/>
        </w:rPr>
        <w:t xml:space="preserve"> </w:t>
      </w:r>
      <w:r>
        <w:rPr>
          <w:rFonts w:eastAsia="方正仿宋简体"/>
          <w:bCs/>
          <w:color w:val="000000"/>
          <w:sz w:val="32"/>
          <w:szCs w:val="32"/>
        </w:rPr>
        <w:t>本</w:t>
      </w:r>
      <w:r>
        <w:rPr>
          <w:rFonts w:eastAsia="方正仿宋简体" w:hint="eastAsia"/>
          <w:bCs/>
          <w:color w:val="000000"/>
          <w:sz w:val="32"/>
          <w:szCs w:val="32"/>
        </w:rPr>
        <w:t>规定</w:t>
      </w:r>
      <w:r>
        <w:rPr>
          <w:rFonts w:eastAsia="方正仿宋简体"/>
          <w:bCs/>
          <w:color w:val="000000"/>
          <w:sz w:val="32"/>
          <w:szCs w:val="32"/>
        </w:rPr>
        <w:t>自</w:t>
      </w:r>
      <w:r>
        <w:rPr>
          <w:rFonts w:eastAsia="方正仿宋简体" w:hint="eastAsia"/>
          <w:bCs/>
          <w:color w:val="000000"/>
          <w:sz w:val="32"/>
          <w:szCs w:val="32"/>
        </w:rPr>
        <w:t>XX</w:t>
      </w:r>
      <w:r>
        <w:rPr>
          <w:rFonts w:eastAsia="方正仿宋简体"/>
          <w:bCs/>
          <w:color w:val="000000"/>
          <w:sz w:val="32"/>
          <w:szCs w:val="32"/>
        </w:rPr>
        <w:t>年</w:t>
      </w:r>
      <w:r>
        <w:rPr>
          <w:rFonts w:eastAsia="方正仿宋简体" w:hint="eastAsia"/>
          <w:bCs/>
          <w:color w:val="000000"/>
          <w:sz w:val="32"/>
          <w:szCs w:val="32"/>
        </w:rPr>
        <w:t>XX</w:t>
      </w:r>
      <w:r>
        <w:rPr>
          <w:rFonts w:eastAsia="方正仿宋简体"/>
          <w:bCs/>
          <w:color w:val="000000"/>
          <w:sz w:val="32"/>
          <w:szCs w:val="32"/>
        </w:rPr>
        <w:t>月</w:t>
      </w:r>
      <w:r>
        <w:rPr>
          <w:rFonts w:eastAsia="方正仿宋简体" w:hint="eastAsia"/>
          <w:bCs/>
          <w:color w:val="000000"/>
          <w:sz w:val="32"/>
          <w:szCs w:val="32"/>
        </w:rPr>
        <w:t>XX</w:t>
      </w:r>
      <w:r>
        <w:rPr>
          <w:rFonts w:eastAsia="方正仿宋简体"/>
          <w:bCs/>
          <w:color w:val="000000"/>
          <w:sz w:val="32"/>
          <w:szCs w:val="32"/>
        </w:rPr>
        <w:t>日起施行</w:t>
      </w:r>
      <w:r>
        <w:rPr>
          <w:rFonts w:eastAsia="方正仿宋简体" w:hint="eastAsia"/>
          <w:bCs/>
          <w:color w:val="000000"/>
          <w:sz w:val="32"/>
          <w:szCs w:val="32"/>
        </w:rPr>
        <w:t>。</w:t>
      </w:r>
    </w:p>
    <w:sectPr w:rsidR="001423E7" w:rsidSect="001423E7">
      <w:headerReference w:type="default" r:id="rId7"/>
      <w:footerReference w:type="default" r:id="rId8"/>
      <w:pgSz w:w="11906" w:h="16838"/>
      <w:pgMar w:top="2041" w:right="1531" w:bottom="2041" w:left="1531" w:header="851" w:footer="737"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BD" w:rsidRDefault="001E2CBD" w:rsidP="001423E7">
      <w:r>
        <w:separator/>
      </w:r>
    </w:p>
  </w:endnote>
  <w:endnote w:type="continuationSeparator" w:id="0">
    <w:p w:rsidR="001E2CBD" w:rsidRDefault="001E2CBD" w:rsidP="00142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方正仿宋_GBK"/>
    <w:charset w:val="00"/>
    <w:family w:val="auto"/>
    <w:pitch w:val="variable"/>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altName w:val="Calisto MT"/>
    <w:panose1 w:val="0204050305040603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7" w:rsidRDefault="001423E7">
    <w:pPr>
      <w:pStyle w:val="a5"/>
      <w:jc w:val="center"/>
    </w:pPr>
    <w:r>
      <w:rPr>
        <w:rFonts w:ascii="宋体" w:hAnsi="宋体"/>
        <w:sz w:val="28"/>
        <w:szCs w:val="28"/>
      </w:rPr>
      <w:fldChar w:fldCharType="begin"/>
    </w:r>
    <w:r w:rsidR="001E2CBD">
      <w:rPr>
        <w:rFonts w:ascii="宋体" w:hAnsi="宋体"/>
        <w:sz w:val="28"/>
        <w:szCs w:val="28"/>
      </w:rPr>
      <w:instrText>PAGE</w:instrText>
    </w:r>
    <w:r>
      <w:rPr>
        <w:rFonts w:ascii="宋体" w:hAnsi="宋体"/>
        <w:sz w:val="28"/>
        <w:szCs w:val="28"/>
      </w:rPr>
      <w:fldChar w:fldCharType="separate"/>
    </w:r>
    <w:r w:rsidR="00EC0FEE">
      <w:rPr>
        <w:rFonts w:ascii="宋体" w:hAnsi="宋体"/>
        <w:noProof/>
        <w:sz w:val="28"/>
        <w:szCs w:val="28"/>
      </w:rPr>
      <w:t>- 3 -</w:t>
    </w:r>
    <w:r>
      <w:rPr>
        <w:rFonts w:ascii="宋体" w:hAnsi="宋体"/>
        <w:sz w:val="28"/>
        <w:szCs w:val="28"/>
      </w:rPr>
      <w:fldChar w:fldCharType="end"/>
    </w:r>
  </w:p>
  <w:p w:rsidR="001423E7" w:rsidRDefault="001423E7">
    <w:pPr>
      <w:pStyle w:val="a5"/>
      <w:rPr>
        <w:b/>
        <w:color w:val="4F81B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BD" w:rsidRDefault="001E2CBD" w:rsidP="001423E7">
      <w:r>
        <w:separator/>
      </w:r>
    </w:p>
  </w:footnote>
  <w:footnote w:type="continuationSeparator" w:id="0">
    <w:p w:rsidR="001E2CBD" w:rsidRDefault="001E2CBD" w:rsidP="001423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E7" w:rsidRDefault="001423E7">
    <w:pPr>
      <w:pStyle w:val="a6"/>
      <w:pBdr>
        <w:bottom w:val="none" w:sz="0" w:space="0" w:color="auto"/>
      </w:pBdr>
      <w:jc w:val="right"/>
      <w:rPr>
        <w:rFonts w:ascii="黑体" w:eastAsia="黑体" w:cs="黑体"/>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0DD7"/>
    <w:rsid w:val="000142CF"/>
    <w:rsid w:val="00022240"/>
    <w:rsid w:val="0002600B"/>
    <w:rsid w:val="00032C5A"/>
    <w:rsid w:val="000408E5"/>
    <w:rsid w:val="00045A8A"/>
    <w:rsid w:val="00054E66"/>
    <w:rsid w:val="00085538"/>
    <w:rsid w:val="000B2D27"/>
    <w:rsid w:val="000C7C10"/>
    <w:rsid w:val="000E494B"/>
    <w:rsid w:val="000F0CDB"/>
    <w:rsid w:val="000F264F"/>
    <w:rsid w:val="001423E7"/>
    <w:rsid w:val="00153172"/>
    <w:rsid w:val="00177A12"/>
    <w:rsid w:val="00194AB8"/>
    <w:rsid w:val="001B1F55"/>
    <w:rsid w:val="001D69BC"/>
    <w:rsid w:val="001E2CBD"/>
    <w:rsid w:val="001E4FFA"/>
    <w:rsid w:val="001F1D7C"/>
    <w:rsid w:val="001F31B9"/>
    <w:rsid w:val="0021148F"/>
    <w:rsid w:val="00225466"/>
    <w:rsid w:val="003419E9"/>
    <w:rsid w:val="00345624"/>
    <w:rsid w:val="00345737"/>
    <w:rsid w:val="00373B73"/>
    <w:rsid w:val="003836BF"/>
    <w:rsid w:val="00391B91"/>
    <w:rsid w:val="003925A1"/>
    <w:rsid w:val="003C051A"/>
    <w:rsid w:val="003D4129"/>
    <w:rsid w:val="00412E7D"/>
    <w:rsid w:val="00426AA7"/>
    <w:rsid w:val="00441F08"/>
    <w:rsid w:val="0044538D"/>
    <w:rsid w:val="00446BCD"/>
    <w:rsid w:val="00447FE8"/>
    <w:rsid w:val="00450226"/>
    <w:rsid w:val="00457271"/>
    <w:rsid w:val="0046121D"/>
    <w:rsid w:val="004631DE"/>
    <w:rsid w:val="00471412"/>
    <w:rsid w:val="00475425"/>
    <w:rsid w:val="004A3AFB"/>
    <w:rsid w:val="004D0D31"/>
    <w:rsid w:val="004D6EEA"/>
    <w:rsid w:val="004E4DD4"/>
    <w:rsid w:val="004F4AD9"/>
    <w:rsid w:val="00514B8F"/>
    <w:rsid w:val="00530F1C"/>
    <w:rsid w:val="00553DAB"/>
    <w:rsid w:val="0055511F"/>
    <w:rsid w:val="00555E8B"/>
    <w:rsid w:val="00586CA5"/>
    <w:rsid w:val="005C0EC4"/>
    <w:rsid w:val="005D2211"/>
    <w:rsid w:val="00612DA1"/>
    <w:rsid w:val="00615D15"/>
    <w:rsid w:val="00634D76"/>
    <w:rsid w:val="00641FB9"/>
    <w:rsid w:val="00672191"/>
    <w:rsid w:val="00686D31"/>
    <w:rsid w:val="0068740A"/>
    <w:rsid w:val="00696761"/>
    <w:rsid w:val="006B1D44"/>
    <w:rsid w:val="006C27E9"/>
    <w:rsid w:val="006D2752"/>
    <w:rsid w:val="006D4EFB"/>
    <w:rsid w:val="006E7808"/>
    <w:rsid w:val="006F1B30"/>
    <w:rsid w:val="0071351D"/>
    <w:rsid w:val="00714D7C"/>
    <w:rsid w:val="00753A97"/>
    <w:rsid w:val="007758BB"/>
    <w:rsid w:val="007929F7"/>
    <w:rsid w:val="007943CB"/>
    <w:rsid w:val="007C0B38"/>
    <w:rsid w:val="007C1782"/>
    <w:rsid w:val="007D56F0"/>
    <w:rsid w:val="00807933"/>
    <w:rsid w:val="0081247C"/>
    <w:rsid w:val="00815CD3"/>
    <w:rsid w:val="008320A0"/>
    <w:rsid w:val="008400B1"/>
    <w:rsid w:val="008B304B"/>
    <w:rsid w:val="008C4236"/>
    <w:rsid w:val="008E2924"/>
    <w:rsid w:val="008F515B"/>
    <w:rsid w:val="00901D94"/>
    <w:rsid w:val="00980CD9"/>
    <w:rsid w:val="00982157"/>
    <w:rsid w:val="00993A8A"/>
    <w:rsid w:val="009A28C4"/>
    <w:rsid w:val="009A5CC5"/>
    <w:rsid w:val="009B53F1"/>
    <w:rsid w:val="009C7A6B"/>
    <w:rsid w:val="009D13DD"/>
    <w:rsid w:val="009E0C8F"/>
    <w:rsid w:val="009E1545"/>
    <w:rsid w:val="009F5301"/>
    <w:rsid w:val="00A03BC0"/>
    <w:rsid w:val="00A310FB"/>
    <w:rsid w:val="00A37F16"/>
    <w:rsid w:val="00A434CB"/>
    <w:rsid w:val="00A667D4"/>
    <w:rsid w:val="00A67BF9"/>
    <w:rsid w:val="00A83352"/>
    <w:rsid w:val="00A905F7"/>
    <w:rsid w:val="00A91A19"/>
    <w:rsid w:val="00A97B3E"/>
    <w:rsid w:val="00AA1650"/>
    <w:rsid w:val="00AE15EA"/>
    <w:rsid w:val="00B25F4D"/>
    <w:rsid w:val="00B37F23"/>
    <w:rsid w:val="00B42773"/>
    <w:rsid w:val="00B54415"/>
    <w:rsid w:val="00B555A5"/>
    <w:rsid w:val="00B63652"/>
    <w:rsid w:val="00B63EA4"/>
    <w:rsid w:val="00B8005A"/>
    <w:rsid w:val="00BA117F"/>
    <w:rsid w:val="00BC728E"/>
    <w:rsid w:val="00BD20E3"/>
    <w:rsid w:val="00BE7766"/>
    <w:rsid w:val="00C01120"/>
    <w:rsid w:val="00C073DF"/>
    <w:rsid w:val="00C15139"/>
    <w:rsid w:val="00C52663"/>
    <w:rsid w:val="00C55589"/>
    <w:rsid w:val="00C56FDA"/>
    <w:rsid w:val="00C676F4"/>
    <w:rsid w:val="00C67E94"/>
    <w:rsid w:val="00C84596"/>
    <w:rsid w:val="00C87E2A"/>
    <w:rsid w:val="00C916C0"/>
    <w:rsid w:val="00C9251D"/>
    <w:rsid w:val="00C9258F"/>
    <w:rsid w:val="00C94FE1"/>
    <w:rsid w:val="00CA362A"/>
    <w:rsid w:val="00CA43CC"/>
    <w:rsid w:val="00CA50E3"/>
    <w:rsid w:val="00CB2D5D"/>
    <w:rsid w:val="00CB3D38"/>
    <w:rsid w:val="00CB6129"/>
    <w:rsid w:val="00CC351F"/>
    <w:rsid w:val="00CD4FBA"/>
    <w:rsid w:val="00CE11A0"/>
    <w:rsid w:val="00D00D21"/>
    <w:rsid w:val="00D1303E"/>
    <w:rsid w:val="00D20FF5"/>
    <w:rsid w:val="00D81B37"/>
    <w:rsid w:val="00D952C0"/>
    <w:rsid w:val="00D962E4"/>
    <w:rsid w:val="00DA54D0"/>
    <w:rsid w:val="00DC0F79"/>
    <w:rsid w:val="00DC4BF4"/>
    <w:rsid w:val="00DD596B"/>
    <w:rsid w:val="00E06AF6"/>
    <w:rsid w:val="00E15F62"/>
    <w:rsid w:val="00E43F2C"/>
    <w:rsid w:val="00E46F9E"/>
    <w:rsid w:val="00E6697A"/>
    <w:rsid w:val="00E83306"/>
    <w:rsid w:val="00E83AE9"/>
    <w:rsid w:val="00E948A4"/>
    <w:rsid w:val="00EA179C"/>
    <w:rsid w:val="00EB2D3E"/>
    <w:rsid w:val="00EC0FEE"/>
    <w:rsid w:val="00EC1873"/>
    <w:rsid w:val="00EC59E1"/>
    <w:rsid w:val="00EE083B"/>
    <w:rsid w:val="00F0143E"/>
    <w:rsid w:val="00F030AE"/>
    <w:rsid w:val="00F10270"/>
    <w:rsid w:val="00F149E6"/>
    <w:rsid w:val="00F353EF"/>
    <w:rsid w:val="00F37105"/>
    <w:rsid w:val="00F41E08"/>
    <w:rsid w:val="00F50036"/>
    <w:rsid w:val="00F837EF"/>
    <w:rsid w:val="00F90DD7"/>
    <w:rsid w:val="00F96666"/>
    <w:rsid w:val="00FB5E48"/>
    <w:rsid w:val="00FB73E2"/>
    <w:rsid w:val="00FC464D"/>
    <w:rsid w:val="00FC6BB0"/>
    <w:rsid w:val="00FD7711"/>
    <w:rsid w:val="00FE2ED9"/>
    <w:rsid w:val="00FF137B"/>
    <w:rsid w:val="065031E2"/>
    <w:rsid w:val="0F087364"/>
    <w:rsid w:val="12747DFB"/>
    <w:rsid w:val="13544044"/>
    <w:rsid w:val="1B8F246B"/>
    <w:rsid w:val="1EA17E3B"/>
    <w:rsid w:val="22E2251C"/>
    <w:rsid w:val="30800F27"/>
    <w:rsid w:val="369D10E4"/>
    <w:rsid w:val="37794006"/>
    <w:rsid w:val="4DE16939"/>
    <w:rsid w:val="58A95C4E"/>
    <w:rsid w:val="6D4C0596"/>
    <w:rsid w:val="7A6810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semiHidden="0" w:unhideWhenUsed="0" w:qFormat="1"/>
    <w:lsdException w:name="footer" w:semiHidden="0" w:uiPriority="99" w:unhideWhenUsed="0" w:qFormat="1"/>
    <w:lsdException w:name="caption" w:uiPriority="35" w:qFormat="1"/>
    <w:lsdException w:name="footnote reference" w:uiPriority="9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99"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E7"/>
    <w:pPr>
      <w:widowControl w:val="0"/>
      <w:jc w:val="both"/>
    </w:pPr>
    <w:rPr>
      <w:kern w:val="2"/>
      <w:sz w:val="21"/>
      <w:szCs w:val="24"/>
    </w:rPr>
  </w:style>
  <w:style w:type="paragraph" w:styleId="1">
    <w:name w:val="heading 1"/>
    <w:basedOn w:val="a"/>
    <w:next w:val="a"/>
    <w:qFormat/>
    <w:rsid w:val="001423E7"/>
    <w:pPr>
      <w:keepNext/>
      <w:keepLines/>
      <w:spacing w:before="340" w:after="330" w:line="578" w:lineRule="auto"/>
      <w:outlineLvl w:val="0"/>
    </w:pPr>
    <w:rPr>
      <w:b/>
      <w:bCs/>
      <w:kern w:val="44"/>
      <w:sz w:val="44"/>
    </w:rPr>
  </w:style>
  <w:style w:type="paragraph" w:styleId="2">
    <w:name w:val="heading 2"/>
    <w:basedOn w:val="a"/>
    <w:next w:val="a"/>
    <w:qFormat/>
    <w:rsid w:val="001423E7"/>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1423E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next w:val="a"/>
    <w:qFormat/>
    <w:rsid w:val="001423E7"/>
    <w:pPr>
      <w:widowControl w:val="0"/>
      <w:tabs>
        <w:tab w:val="left" w:pos="4"/>
      </w:tabs>
      <w:spacing w:line="560" w:lineRule="exact"/>
      <w:jc w:val="center"/>
    </w:pPr>
    <w:rPr>
      <w:rFonts w:ascii="方正黑体_GBK" w:eastAsia="方正黑体_GBK"/>
      <w:kern w:val="2"/>
      <w:sz w:val="32"/>
      <w:szCs w:val="32"/>
    </w:rPr>
  </w:style>
  <w:style w:type="paragraph" w:styleId="a3">
    <w:name w:val="Plain Text"/>
    <w:basedOn w:val="a"/>
    <w:link w:val="Char"/>
    <w:uiPriority w:val="99"/>
    <w:unhideWhenUsed/>
    <w:qFormat/>
    <w:rsid w:val="001423E7"/>
    <w:rPr>
      <w:rFonts w:ascii="宋体" w:hAnsi="Courier New" w:cs="Courier New"/>
      <w:szCs w:val="21"/>
    </w:rPr>
  </w:style>
  <w:style w:type="paragraph" w:styleId="a4">
    <w:name w:val="Balloon Text"/>
    <w:basedOn w:val="a"/>
    <w:link w:val="Char0"/>
    <w:uiPriority w:val="99"/>
    <w:unhideWhenUsed/>
    <w:qFormat/>
    <w:rsid w:val="001423E7"/>
    <w:rPr>
      <w:sz w:val="18"/>
      <w:szCs w:val="18"/>
    </w:rPr>
  </w:style>
  <w:style w:type="paragraph" w:styleId="a5">
    <w:name w:val="footer"/>
    <w:link w:val="Char1"/>
    <w:uiPriority w:val="99"/>
    <w:qFormat/>
    <w:rsid w:val="001423E7"/>
    <w:pPr>
      <w:widowControl w:val="0"/>
      <w:tabs>
        <w:tab w:val="center" w:pos="4153"/>
        <w:tab w:val="right" w:pos="8306"/>
      </w:tabs>
      <w:snapToGrid w:val="0"/>
    </w:pPr>
    <w:rPr>
      <w:sz w:val="18"/>
      <w:szCs w:val="18"/>
    </w:rPr>
  </w:style>
  <w:style w:type="paragraph" w:styleId="a6">
    <w:name w:val="header"/>
    <w:qFormat/>
    <w:rsid w:val="001423E7"/>
    <w:pPr>
      <w:widowControl w:val="0"/>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unhideWhenUsed/>
    <w:qFormat/>
    <w:rsid w:val="001423E7"/>
    <w:pPr>
      <w:snapToGrid w:val="0"/>
      <w:jc w:val="left"/>
    </w:pPr>
    <w:rPr>
      <w:sz w:val="18"/>
      <w:szCs w:val="18"/>
    </w:rPr>
  </w:style>
  <w:style w:type="character" w:styleId="a8">
    <w:name w:val="footnote reference"/>
    <w:basedOn w:val="a0"/>
    <w:uiPriority w:val="99"/>
    <w:unhideWhenUsed/>
    <w:qFormat/>
    <w:rsid w:val="001423E7"/>
    <w:rPr>
      <w:vertAlign w:val="superscript"/>
    </w:rPr>
  </w:style>
  <w:style w:type="paragraph" w:customStyle="1" w:styleId="10">
    <w:name w:val="样式1"/>
    <w:basedOn w:val="a"/>
    <w:qFormat/>
    <w:rsid w:val="001423E7"/>
    <w:rPr>
      <w:b/>
      <w:color w:val="538135"/>
      <w:sz w:val="28"/>
    </w:rPr>
  </w:style>
  <w:style w:type="character" w:customStyle="1" w:styleId="Char1">
    <w:name w:val="页脚 Char"/>
    <w:basedOn w:val="a0"/>
    <w:link w:val="a5"/>
    <w:uiPriority w:val="99"/>
    <w:qFormat/>
    <w:rsid w:val="001423E7"/>
    <w:rPr>
      <w:sz w:val="18"/>
      <w:szCs w:val="18"/>
      <w:lang w:val="en-US" w:eastAsia="zh-CN" w:bidi="ar-SA"/>
    </w:rPr>
  </w:style>
  <w:style w:type="character" w:customStyle="1" w:styleId="Char0">
    <w:name w:val="批注框文本 Char"/>
    <w:basedOn w:val="a0"/>
    <w:link w:val="a4"/>
    <w:uiPriority w:val="99"/>
    <w:semiHidden/>
    <w:qFormat/>
    <w:rsid w:val="001423E7"/>
    <w:rPr>
      <w:kern w:val="2"/>
      <w:sz w:val="18"/>
      <w:szCs w:val="18"/>
    </w:rPr>
  </w:style>
  <w:style w:type="character" w:customStyle="1" w:styleId="Char2">
    <w:name w:val="脚注文本 Char"/>
    <w:basedOn w:val="a0"/>
    <w:link w:val="a7"/>
    <w:uiPriority w:val="99"/>
    <w:semiHidden/>
    <w:qFormat/>
    <w:rsid w:val="001423E7"/>
    <w:rPr>
      <w:kern w:val="2"/>
      <w:sz w:val="18"/>
      <w:szCs w:val="18"/>
    </w:rPr>
  </w:style>
  <w:style w:type="character" w:customStyle="1" w:styleId="Char">
    <w:name w:val="纯文本 Char"/>
    <w:basedOn w:val="a0"/>
    <w:link w:val="a3"/>
    <w:uiPriority w:val="99"/>
    <w:qFormat/>
    <w:rsid w:val="001423E7"/>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411</Words>
  <Characters>2346</Characters>
  <Application>Microsoft Office Word</Application>
  <DocSecurity>0</DocSecurity>
  <Lines>19</Lines>
  <Paragraphs>5</Paragraphs>
  <ScaleCrop>false</ScaleCrop>
  <Company>Yozosoft</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吉林省网约房治安管理规定</dc:title>
  <dc:creator>User274</dc:creator>
  <cp:lastModifiedBy>Administrator</cp:lastModifiedBy>
  <cp:revision>2</cp:revision>
  <cp:lastPrinted>2025-10-09T03:51:00Z</cp:lastPrinted>
  <dcterms:created xsi:type="dcterms:W3CDTF">2025-09-02T01:52:00Z</dcterms:created>
  <dcterms:modified xsi:type="dcterms:W3CDTF">2025-10-09T03:51:00Z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